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9A63D8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A47A1C">
        <w:rPr>
          <w:rFonts w:eastAsia="Arial Unicode MS" w:cs="Arial"/>
          <w:bCs/>
          <w:sz w:val="24"/>
        </w:rPr>
        <w:t>160</w:t>
      </w:r>
      <w:r w:rsidRPr="009B3FEA">
        <w:rPr>
          <w:rFonts w:eastAsia="Arial Unicode MS" w:cs="Arial"/>
          <w:bCs/>
          <w:sz w:val="24"/>
        </w:rPr>
        <w:tab/>
      </w:r>
      <w:r w:rsidR="00E31E15" w:rsidRPr="00E31E15">
        <w:rPr>
          <w:rFonts w:eastAsia="Arial Unicode MS" w:cs="Arial"/>
          <w:bCs/>
          <w:sz w:val="24"/>
        </w:rPr>
        <w:t>S2-2312008</w:t>
      </w:r>
    </w:p>
    <w:p w14:paraId="03EC003B" w14:textId="3985BB9E" w:rsidR="00602CFF" w:rsidRPr="00602CFF" w:rsidRDefault="00A47A1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Chicago, IL, USA</w:t>
      </w:r>
      <w:r w:rsidR="009B3FEA" w:rsidRPr="009B3FEA">
        <w:rPr>
          <w:rFonts w:eastAsia="Arial Unicode MS" w:cs="Arial"/>
          <w:bCs/>
          <w:sz w:val="24"/>
        </w:rPr>
        <w:t>,</w:t>
      </w:r>
      <w:r w:rsidR="00E77EC5">
        <w:rPr>
          <w:rFonts w:eastAsia="Arial Unicode MS" w:cs="Arial"/>
          <w:bCs/>
          <w:sz w:val="24"/>
        </w:rPr>
        <w:t>13</w:t>
      </w:r>
      <w:r>
        <w:rPr>
          <w:rFonts w:eastAsia="Arial Unicode MS" w:cs="Arial"/>
          <w:bCs/>
          <w:sz w:val="24"/>
        </w:rPr>
        <w:t>-17</w:t>
      </w:r>
      <w:r w:rsidR="00702CC5">
        <w:rPr>
          <w:rFonts w:eastAsia="Arial Unicode MS" w:cs="Arial"/>
          <w:bCs/>
          <w:sz w:val="24"/>
        </w:rPr>
        <w:t xml:space="preserve"> </w:t>
      </w:r>
      <w:r>
        <w:rPr>
          <w:rFonts w:eastAsia="Arial Unicode MS" w:cs="Arial"/>
          <w:bCs/>
          <w:sz w:val="24"/>
        </w:rPr>
        <w:t>Novem</w:t>
      </w:r>
      <w:r w:rsidR="006F70F4">
        <w:rPr>
          <w:rFonts w:eastAsia="Arial Unicode MS" w:cs="Arial"/>
          <w:bCs/>
          <w:sz w:val="24"/>
        </w:rPr>
        <w:t>ber</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50544F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D67A2">
        <w:rPr>
          <w:rFonts w:ascii="Arial" w:hAnsi="Arial" w:cs="Arial"/>
          <w:b/>
        </w:rPr>
        <w:t>P</w:t>
      </w:r>
      <w:r w:rsidR="004D67A2" w:rsidRPr="004D67A2">
        <w:rPr>
          <w:rFonts w:ascii="Arial" w:hAnsi="Arial" w:cs="Arial"/>
          <w:b/>
        </w:rPr>
        <w:t>rovisioning separate DL and UL PDU Set QoS Parameters to NG-RAN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A0F54C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96C89">
        <w:rPr>
          <w:rFonts w:ascii="Arial" w:hAnsi="Arial" w:cs="Arial"/>
          <w:b/>
        </w:rPr>
        <w:t>9.12.2</w:t>
      </w:r>
    </w:p>
    <w:p w14:paraId="3F7B9FA5" w14:textId="7FE99D9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96C89">
        <w:rPr>
          <w:rFonts w:ascii="Arial" w:hAnsi="Arial" w:cs="Arial"/>
          <w:b/>
        </w:rPr>
        <w:t>XRM/Rel-18</w:t>
      </w:r>
    </w:p>
    <w:p w14:paraId="04A85BCE" w14:textId="627D72C4" w:rsidR="00602CFF" w:rsidRDefault="00602CFF" w:rsidP="00602CFF">
      <w:pPr>
        <w:rPr>
          <w:rFonts w:ascii="Arial" w:hAnsi="Arial" w:cs="Arial"/>
          <w:i/>
        </w:rPr>
      </w:pPr>
      <w:r>
        <w:rPr>
          <w:rFonts w:ascii="Arial" w:hAnsi="Arial" w:cs="Arial"/>
          <w:i/>
        </w:rPr>
        <w:t>Abstract of the contribution:</w:t>
      </w:r>
      <w:r w:rsidR="00B96C89">
        <w:rPr>
          <w:rFonts w:ascii="Arial" w:hAnsi="Arial" w:cs="Arial"/>
          <w:i/>
        </w:rPr>
        <w:t xml:space="preserve"> </w:t>
      </w:r>
      <w:r w:rsidR="00C35A28">
        <w:rPr>
          <w:rFonts w:ascii="Arial" w:hAnsi="Arial" w:cs="Arial"/>
          <w:i/>
        </w:rPr>
        <w:t xml:space="preserve">The paper </w:t>
      </w:r>
      <w:r w:rsidR="00C35A28" w:rsidRPr="00C35A28">
        <w:rPr>
          <w:rFonts w:ascii="Arial" w:hAnsi="Arial" w:cs="Arial"/>
          <w:i/>
        </w:rPr>
        <w:t>discusses whether to provision separate DL and UL PDU Set QoS Parameters to NG-RAN and proposes a way forward</w:t>
      </w:r>
      <w:r w:rsidR="00C35A28">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2B394FF6" w:rsidR="00F52DED" w:rsidRPr="009104A3" w:rsidRDefault="009104A3" w:rsidP="009104A3">
      <w:pPr>
        <w:pStyle w:val="Heading1"/>
      </w:pPr>
      <w:r>
        <w:t>1.</w:t>
      </w:r>
      <w:r>
        <w:tab/>
      </w:r>
      <w:r w:rsidR="003C1012" w:rsidRPr="009104A3">
        <w:t>Background</w:t>
      </w:r>
    </w:p>
    <w:p w14:paraId="7923C199" w14:textId="177101A1" w:rsidR="00C25056" w:rsidRDefault="006E4749" w:rsidP="00680A19">
      <w:pPr>
        <w:rPr>
          <w:lang w:eastAsia="ko-KR"/>
        </w:rPr>
      </w:pPr>
      <w:r>
        <w:rPr>
          <w:lang w:eastAsia="ko-KR"/>
        </w:rPr>
        <w:t xml:space="preserve">In </w:t>
      </w:r>
      <w:r w:rsidR="00734E7E">
        <w:rPr>
          <w:lang w:eastAsia="ko-KR"/>
        </w:rPr>
        <w:t xml:space="preserve">their LS on </w:t>
      </w:r>
      <w:r w:rsidR="00927F3F">
        <w:rPr>
          <w:lang w:eastAsia="ko-KR"/>
        </w:rPr>
        <w:t>p</w:t>
      </w:r>
      <w:r w:rsidR="006D72D1" w:rsidRPr="006D72D1">
        <w:rPr>
          <w:lang w:eastAsia="ko-KR"/>
        </w:rPr>
        <w:t>rovisioning separate DL and UL PDU Set QoS Parameters to NG-RAN</w:t>
      </w:r>
      <w:r w:rsidR="006D72D1">
        <w:rPr>
          <w:lang w:eastAsia="ko-KR"/>
        </w:rPr>
        <w:t> </w:t>
      </w:r>
      <w:r>
        <w:rPr>
          <w:lang w:eastAsia="ko-KR"/>
        </w:rPr>
        <w:t xml:space="preserve">[1], RAN3 </w:t>
      </w:r>
      <w:r w:rsidR="0027605B">
        <w:rPr>
          <w:lang w:eastAsia="ko-KR"/>
        </w:rPr>
        <w:t>inform</w:t>
      </w:r>
      <w:r w:rsidR="006408F4">
        <w:rPr>
          <w:lang w:eastAsia="ko-KR"/>
        </w:rPr>
        <w:t>s</w:t>
      </w:r>
      <w:r w:rsidR="0027605B">
        <w:rPr>
          <w:lang w:eastAsia="ko-KR"/>
        </w:rPr>
        <w:t xml:space="preserve"> SA2 as follows:</w:t>
      </w:r>
    </w:p>
    <w:p w14:paraId="3DCDF08F" w14:textId="77777777" w:rsidR="00213AD5" w:rsidRDefault="00213AD5" w:rsidP="00213AD5">
      <w:pPr>
        <w:pBdr>
          <w:top w:val="single" w:sz="4" w:space="1" w:color="auto"/>
          <w:left w:val="single" w:sz="4" w:space="0" w:color="auto"/>
          <w:bottom w:val="single" w:sz="4" w:space="1" w:color="auto"/>
          <w:right w:val="single" w:sz="4" w:space="4" w:color="auto"/>
        </w:pBdr>
        <w:ind w:left="360" w:right="1038" w:firstLine="180"/>
        <w:rPr>
          <w:lang w:eastAsia="ko-KR"/>
        </w:rPr>
      </w:pPr>
      <w:r>
        <w:rPr>
          <w:lang w:eastAsia="ko-KR"/>
        </w:rPr>
        <w:t xml:space="preserve">RAN3 discussed about XR PDU Set QoS Parameters provided by 5GC to NG-RAN during the NG-AP PDU Set Resource Setup/Modification procedures and the corresponding stage-3 work is ongoing in RAN3. </w:t>
      </w:r>
    </w:p>
    <w:p w14:paraId="5E285BB6" w14:textId="2FADFF2D" w:rsidR="0027605B" w:rsidRDefault="00213AD5" w:rsidP="00213AD5">
      <w:pPr>
        <w:pBdr>
          <w:top w:val="single" w:sz="4" w:space="1" w:color="auto"/>
          <w:left w:val="single" w:sz="4" w:space="0" w:color="auto"/>
          <w:bottom w:val="single" w:sz="4" w:space="1" w:color="auto"/>
          <w:right w:val="single" w:sz="4" w:space="4" w:color="auto"/>
        </w:pBdr>
        <w:ind w:left="360" w:right="1038" w:firstLine="180"/>
        <w:rPr>
          <w:lang w:eastAsia="ko-KR"/>
        </w:rPr>
      </w:pPr>
      <w:r>
        <w:rPr>
          <w:lang w:eastAsia="ko-KR"/>
        </w:rPr>
        <w:t>Majority companies in RAN3 see benefits and RAN3 kindly asks SA2 to provide the feedback on whether separating all DL and UL PDU Set QoS parameters or some of them from 5GC is necessary.</w:t>
      </w:r>
    </w:p>
    <w:p w14:paraId="154B564F" w14:textId="0D14E09A" w:rsidR="003C1012" w:rsidRDefault="003C1012" w:rsidP="006408F4">
      <w:pPr>
        <w:rPr>
          <w:noProof/>
          <w:lang w:eastAsia="ko-KR"/>
        </w:rPr>
      </w:pPr>
      <w:r>
        <w:rPr>
          <w:noProof/>
          <w:lang w:eastAsia="ko-KR"/>
        </w:rPr>
        <w:t xml:space="preserve">The next clause discusses </w:t>
      </w:r>
      <w:r w:rsidR="00C92AEE">
        <w:rPr>
          <w:noProof/>
          <w:lang w:eastAsia="ko-KR"/>
        </w:rPr>
        <w:t>whether to provision</w:t>
      </w:r>
      <w:r w:rsidR="00C92AEE" w:rsidRPr="00C92AEE">
        <w:rPr>
          <w:noProof/>
          <w:lang w:eastAsia="ko-KR"/>
        </w:rPr>
        <w:t xml:space="preserve"> separate DL and UL PDU Set QoS Parameters to NG-RAN </w:t>
      </w:r>
      <w:r w:rsidR="00F52077">
        <w:rPr>
          <w:noProof/>
          <w:lang w:eastAsia="ko-KR"/>
        </w:rPr>
        <w:t>and propose</w:t>
      </w:r>
      <w:r w:rsidR="006408F4">
        <w:rPr>
          <w:noProof/>
          <w:lang w:eastAsia="ko-KR"/>
        </w:rPr>
        <w:t>s a way forward.</w:t>
      </w:r>
    </w:p>
    <w:p w14:paraId="1B73FECB" w14:textId="1F6769ED" w:rsidR="003C1012" w:rsidRPr="009104A3" w:rsidRDefault="009104A3" w:rsidP="009104A3">
      <w:pPr>
        <w:pStyle w:val="Heading1"/>
      </w:pPr>
      <w:r>
        <w:t>2.</w:t>
      </w:r>
      <w:r>
        <w:tab/>
      </w:r>
      <w:r w:rsidR="003C1012" w:rsidRPr="009104A3">
        <w:t>Discussion</w:t>
      </w:r>
    </w:p>
    <w:p w14:paraId="19EE7919" w14:textId="77777777" w:rsidR="00DF5D22" w:rsidRDefault="00C25056" w:rsidP="00C25056">
      <w:pPr>
        <w:rPr>
          <w:lang w:eastAsia="ko-KR"/>
        </w:rPr>
      </w:pPr>
      <w:r>
        <w:rPr>
          <w:lang w:eastAsia="ko-KR"/>
        </w:rPr>
        <w:t>TS 23.501</w:t>
      </w:r>
      <w:r w:rsidR="00DF5D22">
        <w:rPr>
          <w:lang w:eastAsia="ko-KR"/>
        </w:rPr>
        <w:t> </w:t>
      </w:r>
      <w:r>
        <w:rPr>
          <w:lang w:eastAsia="ko-KR"/>
        </w:rPr>
        <w:t>[</w:t>
      </w:r>
      <w:r w:rsidR="001962CC">
        <w:rPr>
          <w:lang w:eastAsia="ko-KR"/>
        </w:rPr>
        <w:t>2</w:t>
      </w:r>
      <w:r>
        <w:rPr>
          <w:lang w:eastAsia="ko-KR"/>
        </w:rPr>
        <w:t>] clause 5.7.7.2 states that "a QoS Flow is associated with only one PDU Set Delay Budget. The value of the PDU Set Delay Budget is the same in UL and DL." Equivalent text on PSER is included in clause 5.7.7.3.</w:t>
      </w:r>
      <w:r w:rsidR="00717005">
        <w:rPr>
          <w:lang w:eastAsia="ko-KR"/>
        </w:rPr>
        <w:t xml:space="preserve"> </w:t>
      </w:r>
    </w:p>
    <w:p w14:paraId="1A651A02" w14:textId="5317098B" w:rsidR="001962CC" w:rsidRDefault="00717005" w:rsidP="00C25056">
      <w:pPr>
        <w:rPr>
          <w:lang w:eastAsia="ko-KR"/>
        </w:rPr>
      </w:pPr>
      <w:r>
        <w:rPr>
          <w:lang w:eastAsia="ko-KR"/>
        </w:rPr>
        <w:t xml:space="preserve">However, it </w:t>
      </w:r>
      <w:r w:rsidR="00C25056">
        <w:rPr>
          <w:lang w:eastAsia="ko-KR"/>
        </w:rPr>
        <w:t>appears that this text was copied from PDU QoS without much discussion</w:t>
      </w:r>
      <w:r w:rsidR="00EB4E55">
        <w:rPr>
          <w:lang w:eastAsia="ko-KR"/>
        </w:rPr>
        <w:t xml:space="preserve"> </w:t>
      </w:r>
      <w:r w:rsidR="00DF5D22">
        <w:rPr>
          <w:lang w:eastAsia="ko-KR"/>
        </w:rPr>
        <w:t>because i</w:t>
      </w:r>
      <w:r w:rsidR="001962CC">
        <w:rPr>
          <w:lang w:eastAsia="ko-KR"/>
        </w:rPr>
        <w:t xml:space="preserve">t is unrealistic to assume that </w:t>
      </w:r>
      <w:r w:rsidR="00841B31">
        <w:rPr>
          <w:lang w:eastAsia="ko-KR"/>
        </w:rPr>
        <w:t xml:space="preserve">PSDB, PSER and PSIHI </w:t>
      </w:r>
      <w:r w:rsidR="005E0A55">
        <w:rPr>
          <w:lang w:eastAsia="ko-KR"/>
        </w:rPr>
        <w:t>will always</w:t>
      </w:r>
      <w:r w:rsidR="00841B31">
        <w:rPr>
          <w:lang w:eastAsia="ko-KR"/>
        </w:rPr>
        <w:t xml:space="preserve"> </w:t>
      </w:r>
      <w:r w:rsidR="005E0A55">
        <w:rPr>
          <w:lang w:eastAsia="ko-KR"/>
        </w:rPr>
        <w:t xml:space="preserve">be </w:t>
      </w:r>
      <w:r w:rsidR="00841B31">
        <w:rPr>
          <w:lang w:eastAsia="ko-KR"/>
        </w:rPr>
        <w:t xml:space="preserve">the same in uplink and downlink direction </w:t>
      </w:r>
      <w:r w:rsidR="006908AA">
        <w:rPr>
          <w:lang w:eastAsia="ko-KR"/>
        </w:rPr>
        <w:t xml:space="preserve">for </w:t>
      </w:r>
      <w:r w:rsidR="005E0A55">
        <w:rPr>
          <w:lang w:eastAsia="ko-KR"/>
        </w:rPr>
        <w:t xml:space="preserve">an </w:t>
      </w:r>
      <w:r w:rsidR="006908AA">
        <w:rPr>
          <w:lang w:eastAsia="ko-KR"/>
        </w:rPr>
        <w:t>IP flow:</w:t>
      </w:r>
    </w:p>
    <w:p w14:paraId="3D49BD10" w14:textId="17B88538" w:rsidR="00C25056" w:rsidRDefault="006908AA" w:rsidP="006908AA">
      <w:pPr>
        <w:pStyle w:val="B1"/>
        <w:rPr>
          <w:lang w:eastAsia="ko-KR"/>
        </w:rPr>
      </w:pPr>
      <w:r>
        <w:rPr>
          <w:lang w:eastAsia="ko-KR"/>
        </w:rPr>
        <w:t>-</w:t>
      </w:r>
      <w:r>
        <w:rPr>
          <w:lang w:eastAsia="ko-KR"/>
        </w:rPr>
        <w:tab/>
      </w:r>
      <w:r w:rsidR="00C25056">
        <w:rPr>
          <w:lang w:eastAsia="ko-KR"/>
        </w:rPr>
        <w:t>UE support for detecting PDU Sets is optional</w:t>
      </w:r>
      <w:r w:rsidR="00DF5D22">
        <w:rPr>
          <w:lang w:val="en-US" w:eastAsia="ko-KR"/>
        </w:rPr>
        <w:t xml:space="preserve">. </w:t>
      </w:r>
      <w:r w:rsidR="0022639D">
        <w:rPr>
          <w:lang w:val="en-US" w:eastAsia="ko-KR"/>
        </w:rPr>
        <w:t xml:space="preserve">Similarly, a UE application may not provide enough information to a UE to detect PDU Sets. </w:t>
      </w:r>
      <w:r w:rsidR="0025778F">
        <w:rPr>
          <w:lang w:val="en-US" w:eastAsia="ko-KR"/>
        </w:rPr>
        <w:t xml:space="preserve">As a result, </w:t>
      </w:r>
      <w:r w:rsidR="000B707D">
        <w:rPr>
          <w:lang w:val="en-US" w:eastAsia="ko-KR"/>
        </w:rPr>
        <w:t xml:space="preserve">UL PDU Set QoS cannot be supported. </w:t>
      </w:r>
      <w:r w:rsidR="00C25056">
        <w:rPr>
          <w:lang w:eastAsia="ko-KR"/>
        </w:rPr>
        <w:t>At the same time, it should still be possible to support PDU Set QoS in downlink direction even if a UE (or a UE application) does not support UL PDU Set QoS. This however require</w:t>
      </w:r>
      <w:r w:rsidR="00803778">
        <w:rPr>
          <w:lang w:val="en-US" w:eastAsia="ko-KR"/>
        </w:rPr>
        <w:t>s</w:t>
      </w:r>
      <w:r w:rsidR="00C25056">
        <w:rPr>
          <w:lang w:eastAsia="ko-KR"/>
        </w:rPr>
        <w:t xml:space="preserve"> the network to be able to signal PSDB</w:t>
      </w:r>
      <w:r w:rsidR="00C91A29">
        <w:rPr>
          <w:lang w:val="en-US" w:eastAsia="ko-KR"/>
        </w:rPr>
        <w:t xml:space="preserve">, </w:t>
      </w:r>
      <w:r w:rsidR="00C25056">
        <w:rPr>
          <w:lang w:eastAsia="ko-KR"/>
        </w:rPr>
        <w:t xml:space="preserve">PSER </w:t>
      </w:r>
      <w:r w:rsidR="00C91A29">
        <w:rPr>
          <w:lang w:val="en-US" w:eastAsia="ko-KR"/>
        </w:rPr>
        <w:t xml:space="preserve">and PSIHI </w:t>
      </w:r>
      <w:r w:rsidR="0025778F">
        <w:rPr>
          <w:lang w:val="en-US" w:eastAsia="ko-KR"/>
        </w:rPr>
        <w:t xml:space="preserve">applicable to </w:t>
      </w:r>
      <w:r w:rsidR="00C25056">
        <w:rPr>
          <w:lang w:eastAsia="ko-KR"/>
        </w:rPr>
        <w:t xml:space="preserve">downlink </w:t>
      </w:r>
      <w:r w:rsidR="00F835E1">
        <w:rPr>
          <w:lang w:val="en-US" w:eastAsia="ko-KR"/>
        </w:rPr>
        <w:t xml:space="preserve">direction only </w:t>
      </w:r>
      <w:r w:rsidR="00C25056">
        <w:rPr>
          <w:lang w:eastAsia="ko-KR"/>
        </w:rPr>
        <w:t>to NG-RAN.</w:t>
      </w:r>
    </w:p>
    <w:p w14:paraId="50E6E6DA" w14:textId="66CA060B" w:rsidR="00C25056" w:rsidRPr="00F835E1" w:rsidRDefault="006908AA" w:rsidP="006908AA">
      <w:pPr>
        <w:pStyle w:val="B1"/>
        <w:rPr>
          <w:lang w:val="en-US" w:eastAsia="ko-KR"/>
        </w:rPr>
      </w:pPr>
      <w:r>
        <w:rPr>
          <w:lang w:eastAsia="ko-KR"/>
        </w:rPr>
        <w:t>-</w:t>
      </w:r>
      <w:r>
        <w:rPr>
          <w:lang w:eastAsia="ko-KR"/>
        </w:rPr>
        <w:tab/>
      </w:r>
      <w:r w:rsidR="00C25056">
        <w:rPr>
          <w:lang w:eastAsia="ko-KR"/>
        </w:rPr>
        <w:t xml:space="preserve">Furthermore, </w:t>
      </w:r>
      <w:r w:rsidR="00F754D8">
        <w:rPr>
          <w:lang w:val="en-US" w:eastAsia="ko-KR"/>
        </w:rPr>
        <w:t xml:space="preserve">in general it cannot be </w:t>
      </w:r>
      <w:r w:rsidR="00C25056">
        <w:rPr>
          <w:lang w:eastAsia="ko-KR"/>
        </w:rPr>
        <w:t>assume</w:t>
      </w:r>
      <w:r w:rsidR="00F754D8">
        <w:rPr>
          <w:lang w:val="en-US" w:eastAsia="ko-KR"/>
        </w:rPr>
        <w:t>d</w:t>
      </w:r>
      <w:r w:rsidR="00C25056">
        <w:rPr>
          <w:lang w:eastAsia="ko-KR"/>
        </w:rPr>
        <w:t xml:space="preserve"> that PSDB and PSER would necessarily be the same in uplink and downlink for all XR applications</w:t>
      </w:r>
      <w:r w:rsidR="00F835E1">
        <w:rPr>
          <w:lang w:val="en-US" w:eastAsia="ko-KR"/>
        </w:rPr>
        <w:t>. For instance</w:t>
      </w:r>
      <w:r w:rsidR="00187685">
        <w:rPr>
          <w:lang w:val="en-US" w:eastAsia="ko-KR"/>
        </w:rPr>
        <w:t>,</w:t>
      </w:r>
      <w:r w:rsidR="00F835E1">
        <w:rPr>
          <w:lang w:val="en-US" w:eastAsia="ko-KR"/>
        </w:rPr>
        <w:t xml:space="preserve"> </w:t>
      </w:r>
      <w:r w:rsidR="00C25056">
        <w:rPr>
          <w:lang w:eastAsia="ko-KR"/>
        </w:rPr>
        <w:t>virtual reality</w:t>
      </w:r>
      <w:r w:rsidR="00EB5F01">
        <w:rPr>
          <w:lang w:val="en-US" w:eastAsia="ko-KR"/>
        </w:rPr>
        <w:t xml:space="preserve"> (VR)</w:t>
      </w:r>
      <w:r w:rsidR="00C25056">
        <w:rPr>
          <w:lang w:eastAsia="ko-KR"/>
        </w:rPr>
        <w:t xml:space="preserve"> applications</w:t>
      </w:r>
      <w:r w:rsidR="00F835E1">
        <w:rPr>
          <w:lang w:val="en-US" w:eastAsia="ko-KR"/>
        </w:rPr>
        <w:t xml:space="preserve"> </w:t>
      </w:r>
      <w:r w:rsidR="00750FD0">
        <w:rPr>
          <w:lang w:val="en-US" w:eastAsia="ko-KR"/>
        </w:rPr>
        <w:t xml:space="preserve">are </w:t>
      </w:r>
      <w:r w:rsidR="00B200CB">
        <w:rPr>
          <w:lang w:val="en-US" w:eastAsia="ko-KR"/>
        </w:rPr>
        <w:t xml:space="preserve">very downlink heavy </w:t>
      </w:r>
      <w:r w:rsidR="00CE3E02">
        <w:rPr>
          <w:lang w:val="en-US" w:eastAsia="ko-KR"/>
        </w:rPr>
        <w:t xml:space="preserve">due to the </w:t>
      </w:r>
      <w:r w:rsidR="00B200CB">
        <w:rPr>
          <w:lang w:val="en-US" w:eastAsia="ko-KR"/>
        </w:rPr>
        <w:t>delivery o</w:t>
      </w:r>
      <w:r w:rsidR="00CE3E02">
        <w:rPr>
          <w:lang w:val="en-US" w:eastAsia="ko-KR"/>
        </w:rPr>
        <w:t xml:space="preserve">f rendered images but only require </w:t>
      </w:r>
      <w:r w:rsidR="005D5755">
        <w:rPr>
          <w:lang w:val="en-US" w:eastAsia="ko-KR"/>
        </w:rPr>
        <w:t xml:space="preserve">very </w:t>
      </w:r>
      <w:r w:rsidR="00CE3E02">
        <w:rPr>
          <w:lang w:val="en-US" w:eastAsia="ko-KR"/>
        </w:rPr>
        <w:t>little uplink information</w:t>
      </w:r>
      <w:r w:rsidR="005D5755">
        <w:rPr>
          <w:lang w:val="en-US" w:eastAsia="ko-KR"/>
        </w:rPr>
        <w:t xml:space="preserve">, </w:t>
      </w:r>
      <w:r w:rsidR="00CE3E02">
        <w:rPr>
          <w:lang w:val="en-US" w:eastAsia="ko-KR"/>
        </w:rPr>
        <w:t xml:space="preserve">e.g., </w:t>
      </w:r>
      <w:r w:rsidR="002E2DB0">
        <w:rPr>
          <w:lang w:val="en-US" w:eastAsia="ko-KR"/>
        </w:rPr>
        <w:t xml:space="preserve">to convey </w:t>
      </w:r>
      <w:r w:rsidR="00CE3E02">
        <w:rPr>
          <w:lang w:val="en-US" w:eastAsia="ko-KR"/>
        </w:rPr>
        <w:t>head movement information.</w:t>
      </w:r>
      <w:r w:rsidR="002422CB">
        <w:rPr>
          <w:lang w:val="en-US" w:eastAsia="ko-KR"/>
        </w:rPr>
        <w:t xml:space="preserve"> </w:t>
      </w:r>
      <w:r w:rsidR="00A52D3A">
        <w:rPr>
          <w:lang w:val="en-US" w:eastAsia="ko-KR"/>
        </w:rPr>
        <w:t>Also, i</w:t>
      </w:r>
      <w:r w:rsidR="002422CB">
        <w:rPr>
          <w:lang w:val="en-US" w:eastAsia="ko-KR"/>
        </w:rPr>
        <w:t xml:space="preserve">t is not obvious that PDU Set QoS </w:t>
      </w:r>
      <w:r w:rsidR="00EB5F01">
        <w:rPr>
          <w:lang w:val="en-US" w:eastAsia="ko-KR"/>
        </w:rPr>
        <w:t xml:space="preserve">should be applied to the uplink traffic of </w:t>
      </w:r>
      <w:r w:rsidR="00F63E00">
        <w:rPr>
          <w:lang w:val="en-US" w:eastAsia="ko-KR"/>
        </w:rPr>
        <w:t xml:space="preserve">such </w:t>
      </w:r>
      <w:r w:rsidR="00EB5F01">
        <w:rPr>
          <w:lang w:val="en-US" w:eastAsia="ko-KR"/>
        </w:rPr>
        <w:t>VR</w:t>
      </w:r>
      <w:r w:rsidR="00CE3E02">
        <w:rPr>
          <w:lang w:val="en-US" w:eastAsia="ko-KR"/>
        </w:rPr>
        <w:t xml:space="preserve"> </w:t>
      </w:r>
      <w:r w:rsidR="00EB5F01">
        <w:rPr>
          <w:lang w:val="en-US" w:eastAsia="ko-KR"/>
        </w:rPr>
        <w:t>applications.</w:t>
      </w:r>
    </w:p>
    <w:p w14:paraId="45332372" w14:textId="11BE9532" w:rsidR="00C25056" w:rsidRDefault="006908AA" w:rsidP="006908AA">
      <w:pPr>
        <w:pStyle w:val="B1"/>
        <w:rPr>
          <w:lang w:eastAsia="ko-KR"/>
        </w:rPr>
      </w:pPr>
      <w:r>
        <w:rPr>
          <w:lang w:eastAsia="ko-KR"/>
        </w:rPr>
        <w:t>-</w:t>
      </w:r>
      <w:r>
        <w:rPr>
          <w:lang w:eastAsia="ko-KR"/>
        </w:rPr>
        <w:tab/>
      </w:r>
      <w:r w:rsidR="00C25056">
        <w:rPr>
          <w:lang w:eastAsia="ko-KR"/>
        </w:rPr>
        <w:t>In line with this, also the PDU Set Integrated Handling Information may be different in UL and DL direction given that the application requirements in terms of whether all PDUs of a PDU Set are needed or not may vary in UL and DL direction.</w:t>
      </w:r>
    </w:p>
    <w:p w14:paraId="64711B3B" w14:textId="4F1FB763" w:rsidR="004A5B44" w:rsidRPr="00FF1495" w:rsidRDefault="004A5B44" w:rsidP="004A5B44">
      <w:pPr>
        <w:rPr>
          <w:b/>
          <w:bCs/>
          <w:lang w:eastAsia="ko-KR"/>
        </w:rPr>
      </w:pPr>
      <w:r w:rsidRPr="00FF1495">
        <w:rPr>
          <w:b/>
          <w:bCs/>
          <w:lang w:eastAsia="ko-KR"/>
        </w:rPr>
        <w:t xml:space="preserve">Observation </w:t>
      </w:r>
      <w:r w:rsidR="00827764" w:rsidRPr="00FF1495">
        <w:rPr>
          <w:b/>
          <w:bCs/>
          <w:lang w:eastAsia="ko-KR"/>
        </w:rPr>
        <w:t>1</w:t>
      </w:r>
      <w:r w:rsidRPr="00FF1495">
        <w:rPr>
          <w:b/>
          <w:bCs/>
          <w:lang w:eastAsia="ko-KR"/>
        </w:rPr>
        <w:t xml:space="preserve">: PDU Set QoS may be supported in downlink direction </w:t>
      </w:r>
      <w:r w:rsidR="00827764" w:rsidRPr="00FF1495">
        <w:rPr>
          <w:b/>
          <w:bCs/>
          <w:lang w:eastAsia="ko-KR"/>
        </w:rPr>
        <w:t xml:space="preserve">only </w:t>
      </w:r>
      <w:r w:rsidRPr="00FF1495">
        <w:rPr>
          <w:b/>
          <w:bCs/>
          <w:lang w:eastAsia="ko-KR"/>
        </w:rPr>
        <w:t xml:space="preserve">in scenarios where UE or </w:t>
      </w:r>
      <w:r w:rsidR="00827764" w:rsidRPr="00FF1495">
        <w:rPr>
          <w:b/>
          <w:bCs/>
          <w:lang w:eastAsia="ko-KR"/>
        </w:rPr>
        <w:t xml:space="preserve">UE </w:t>
      </w:r>
      <w:r w:rsidRPr="00FF1495">
        <w:rPr>
          <w:b/>
          <w:bCs/>
          <w:lang w:eastAsia="ko-KR"/>
        </w:rPr>
        <w:t>applications do not support PDU Set</w:t>
      </w:r>
      <w:r w:rsidR="002A7656" w:rsidRPr="00FF1495">
        <w:rPr>
          <w:b/>
          <w:bCs/>
          <w:lang w:eastAsia="ko-KR"/>
        </w:rPr>
        <w:t>s/PDU Set</w:t>
      </w:r>
      <w:r w:rsidRPr="00FF1495">
        <w:rPr>
          <w:b/>
          <w:bCs/>
          <w:lang w:eastAsia="ko-KR"/>
        </w:rPr>
        <w:t xml:space="preserve"> </w:t>
      </w:r>
      <w:r w:rsidR="002A7656" w:rsidRPr="00FF1495">
        <w:rPr>
          <w:b/>
          <w:bCs/>
          <w:lang w:eastAsia="ko-KR"/>
        </w:rPr>
        <w:t xml:space="preserve">QoS. </w:t>
      </w:r>
    </w:p>
    <w:p w14:paraId="0CC3C895" w14:textId="434B5593" w:rsidR="00EB5F01" w:rsidRPr="00FF1495" w:rsidRDefault="00EB5F01" w:rsidP="00C25056">
      <w:pPr>
        <w:rPr>
          <w:b/>
          <w:bCs/>
          <w:lang w:eastAsia="ko-KR"/>
        </w:rPr>
      </w:pPr>
      <w:r w:rsidRPr="00FF1495">
        <w:rPr>
          <w:b/>
          <w:bCs/>
          <w:lang w:eastAsia="ko-KR"/>
        </w:rPr>
        <w:t xml:space="preserve">Observation </w:t>
      </w:r>
      <w:r w:rsidR="004A5B44" w:rsidRPr="00FF1495">
        <w:rPr>
          <w:b/>
          <w:bCs/>
          <w:lang w:eastAsia="ko-KR"/>
        </w:rPr>
        <w:t>2</w:t>
      </w:r>
      <w:r w:rsidRPr="00FF1495">
        <w:rPr>
          <w:b/>
          <w:bCs/>
          <w:lang w:eastAsia="ko-KR"/>
        </w:rPr>
        <w:t xml:space="preserve">: </w:t>
      </w:r>
      <w:r w:rsidR="00716F7D" w:rsidRPr="00FF1495">
        <w:rPr>
          <w:b/>
          <w:bCs/>
          <w:lang w:eastAsia="ko-KR"/>
        </w:rPr>
        <w:t xml:space="preserve">PDU Set QoS parameters (PSDB, PSER, PSIHI) are not </w:t>
      </w:r>
      <w:r w:rsidR="00F64157" w:rsidRPr="00FF1495">
        <w:rPr>
          <w:b/>
          <w:bCs/>
          <w:lang w:eastAsia="ko-KR"/>
        </w:rPr>
        <w:t xml:space="preserve">necessarily </w:t>
      </w:r>
      <w:r w:rsidR="00716F7D" w:rsidRPr="00FF1495">
        <w:rPr>
          <w:b/>
          <w:bCs/>
          <w:lang w:eastAsia="ko-KR"/>
        </w:rPr>
        <w:t xml:space="preserve">always the same in uplink </w:t>
      </w:r>
      <w:r w:rsidR="00F64157" w:rsidRPr="00FF1495">
        <w:rPr>
          <w:b/>
          <w:bCs/>
          <w:lang w:eastAsia="ko-KR"/>
        </w:rPr>
        <w:t xml:space="preserve">and downlink direction for some XR applications. </w:t>
      </w:r>
      <w:r w:rsidR="00AE59D4" w:rsidRPr="00FF1495">
        <w:rPr>
          <w:b/>
          <w:bCs/>
          <w:lang w:eastAsia="ko-KR"/>
        </w:rPr>
        <w:t xml:space="preserve">In some cases, </w:t>
      </w:r>
      <w:r w:rsidR="004E55D1" w:rsidRPr="00FF1495">
        <w:rPr>
          <w:b/>
          <w:bCs/>
          <w:lang w:eastAsia="ko-KR"/>
        </w:rPr>
        <w:t xml:space="preserve">the PDU Set concept and </w:t>
      </w:r>
      <w:r w:rsidR="00AE59D4" w:rsidRPr="00FF1495">
        <w:rPr>
          <w:b/>
          <w:bCs/>
          <w:lang w:eastAsia="ko-KR"/>
        </w:rPr>
        <w:t>PDU Set QoS may not be applicable to uplink traffic.</w:t>
      </w:r>
    </w:p>
    <w:p w14:paraId="20F068A0" w14:textId="04030648" w:rsidR="009E5C94" w:rsidRPr="009E5C94" w:rsidRDefault="009E5C94" w:rsidP="009E5C94">
      <w:pPr>
        <w:rPr>
          <w:lang w:eastAsia="ko-KR"/>
        </w:rPr>
      </w:pPr>
      <w:r w:rsidRPr="009E5C94">
        <w:rPr>
          <w:lang w:eastAsia="ko-KR"/>
        </w:rPr>
        <w:t>Given Observation 1 and 2, this paper proposes to enable application function</w:t>
      </w:r>
      <w:r w:rsidR="00591437">
        <w:rPr>
          <w:lang w:eastAsia="ko-KR"/>
        </w:rPr>
        <w:t>s</w:t>
      </w:r>
      <w:r w:rsidRPr="009E5C94">
        <w:rPr>
          <w:lang w:eastAsia="ko-KR"/>
        </w:rPr>
        <w:t xml:space="preserve"> and the network to signal PSDB, PSER, PSIHI independently in uplink and downlink direction to NG-RAN.</w:t>
      </w:r>
    </w:p>
    <w:p w14:paraId="08B36D4B" w14:textId="1D30828F" w:rsidR="00201C44" w:rsidRDefault="00762C7C" w:rsidP="00C25056">
      <w:pPr>
        <w:rPr>
          <w:b/>
          <w:bCs/>
          <w:lang w:eastAsia="ko-KR"/>
        </w:rPr>
      </w:pPr>
      <w:r>
        <w:rPr>
          <w:b/>
          <w:bCs/>
          <w:lang w:eastAsia="ko-KR"/>
        </w:rPr>
        <w:t>Proposal</w:t>
      </w:r>
      <w:r w:rsidR="004C16A7" w:rsidRPr="00FF1495">
        <w:rPr>
          <w:b/>
          <w:bCs/>
          <w:lang w:eastAsia="ko-KR"/>
        </w:rPr>
        <w:t xml:space="preserve"> 1: </w:t>
      </w:r>
      <w:r w:rsidR="008A3C77">
        <w:rPr>
          <w:b/>
          <w:bCs/>
          <w:lang w:eastAsia="ko-KR"/>
        </w:rPr>
        <w:t xml:space="preserve">Enable </w:t>
      </w:r>
      <w:r w:rsidR="00194EB2" w:rsidRPr="00194EB2">
        <w:rPr>
          <w:b/>
          <w:bCs/>
          <w:lang w:eastAsia="ko-KR"/>
        </w:rPr>
        <w:t xml:space="preserve">application function and network to signal PSDB, PSER, PSIHI </w:t>
      </w:r>
      <w:r w:rsidR="008A3C77">
        <w:rPr>
          <w:b/>
          <w:bCs/>
          <w:lang w:eastAsia="ko-KR"/>
        </w:rPr>
        <w:t>separately</w:t>
      </w:r>
      <w:r w:rsidR="00194EB2" w:rsidRPr="00194EB2">
        <w:rPr>
          <w:b/>
          <w:bCs/>
          <w:lang w:eastAsia="ko-KR"/>
        </w:rPr>
        <w:t xml:space="preserve"> in uplink and downlink direction to NG-RAN.</w:t>
      </w:r>
    </w:p>
    <w:p w14:paraId="7045E171" w14:textId="2170AF16" w:rsidR="00D11C4C" w:rsidRDefault="00D11C4C" w:rsidP="00C25056">
      <w:pPr>
        <w:rPr>
          <w:lang w:eastAsia="ko-KR"/>
        </w:rPr>
      </w:pPr>
      <w:r>
        <w:rPr>
          <w:lang w:eastAsia="ko-KR"/>
        </w:rPr>
        <w:t xml:space="preserve">Two methods can be distinguished to enable the network </w:t>
      </w:r>
      <w:r w:rsidR="00474898">
        <w:rPr>
          <w:lang w:eastAsia="ko-KR"/>
        </w:rPr>
        <w:t xml:space="preserve">to signal </w:t>
      </w:r>
      <w:r w:rsidR="00B619C2">
        <w:rPr>
          <w:lang w:eastAsia="ko-KR"/>
        </w:rPr>
        <w:t>PSDB, PSER, PSIHI independently in uplink and downlink direction to NG-RAN</w:t>
      </w:r>
      <w:r w:rsidR="00473F79">
        <w:rPr>
          <w:lang w:eastAsia="ko-KR"/>
        </w:rPr>
        <w:t>:</w:t>
      </w:r>
    </w:p>
    <w:p w14:paraId="61729247" w14:textId="690D61A4" w:rsidR="00473F79" w:rsidRDefault="00FD1758" w:rsidP="00FD1758">
      <w:pPr>
        <w:pStyle w:val="B1"/>
        <w:rPr>
          <w:lang w:eastAsia="ko-KR"/>
        </w:rPr>
      </w:pPr>
      <w:r>
        <w:rPr>
          <w:lang w:eastAsia="ko-KR"/>
        </w:rPr>
        <w:t>-</w:t>
      </w:r>
      <w:r>
        <w:rPr>
          <w:lang w:eastAsia="ko-KR"/>
        </w:rPr>
        <w:tab/>
      </w:r>
      <w:r w:rsidR="00AA59B5" w:rsidRPr="00AA59B5">
        <w:rPr>
          <w:b/>
          <w:bCs/>
          <w:lang w:val="en-US" w:eastAsia="ko-KR"/>
        </w:rPr>
        <w:t>Option 1:</w:t>
      </w:r>
      <w:r w:rsidR="00AA59B5">
        <w:rPr>
          <w:lang w:val="en-US" w:eastAsia="ko-KR"/>
        </w:rPr>
        <w:t xml:space="preserve"> </w:t>
      </w:r>
      <w:r w:rsidR="00532DEE">
        <w:rPr>
          <w:lang w:eastAsia="ko-KR"/>
        </w:rPr>
        <w:t>PCF/SMF create</w:t>
      </w:r>
      <w:r>
        <w:rPr>
          <w:lang w:val="en-US" w:eastAsia="ko-KR"/>
        </w:rPr>
        <w:t>s</w:t>
      </w:r>
      <w:r w:rsidR="00532DEE">
        <w:rPr>
          <w:lang w:eastAsia="ko-KR"/>
        </w:rPr>
        <w:t xml:space="preserve"> two </w:t>
      </w:r>
      <w:r w:rsidR="00121E48">
        <w:rPr>
          <w:lang w:eastAsia="ko-KR"/>
        </w:rPr>
        <w:t xml:space="preserve">QoS flows for each IP flow that is subject to PDU Set QoS, one </w:t>
      </w:r>
      <w:r w:rsidR="00EC791C">
        <w:rPr>
          <w:lang w:eastAsia="ko-KR"/>
        </w:rPr>
        <w:t xml:space="preserve">matching </w:t>
      </w:r>
      <w:r w:rsidR="00083C48">
        <w:rPr>
          <w:lang w:eastAsia="ko-KR"/>
        </w:rPr>
        <w:t xml:space="preserve">only on </w:t>
      </w:r>
      <w:r w:rsidR="00EC791C">
        <w:rPr>
          <w:lang w:eastAsia="ko-KR"/>
        </w:rPr>
        <w:t>uplink packets</w:t>
      </w:r>
      <w:r w:rsidR="00083C48">
        <w:rPr>
          <w:lang w:eastAsia="ko-KR"/>
        </w:rPr>
        <w:t xml:space="preserve"> of the IP flow</w:t>
      </w:r>
      <w:r w:rsidR="00EC791C">
        <w:rPr>
          <w:lang w:eastAsia="ko-KR"/>
        </w:rPr>
        <w:t>, the other matching on</w:t>
      </w:r>
      <w:r w:rsidR="00083C48">
        <w:rPr>
          <w:lang w:eastAsia="ko-KR"/>
        </w:rPr>
        <w:t>ly on</w:t>
      </w:r>
      <w:r w:rsidR="00EC791C">
        <w:rPr>
          <w:lang w:eastAsia="ko-KR"/>
        </w:rPr>
        <w:t xml:space="preserve"> downlink packets</w:t>
      </w:r>
      <w:r w:rsidR="00083C48">
        <w:rPr>
          <w:lang w:eastAsia="ko-KR"/>
        </w:rPr>
        <w:t xml:space="preserve"> of the IP flow</w:t>
      </w:r>
      <w:r w:rsidR="00EC791C">
        <w:rPr>
          <w:lang w:eastAsia="ko-KR"/>
        </w:rPr>
        <w:t xml:space="preserve">. </w:t>
      </w:r>
      <w:r w:rsidR="0095611F">
        <w:rPr>
          <w:lang w:eastAsia="ko-KR"/>
        </w:rPr>
        <w:t xml:space="preserve">For the QoS flow that matches on downlink packets, PCF/SMF set the </w:t>
      </w:r>
      <w:r w:rsidR="00D63A5A">
        <w:rPr>
          <w:lang w:eastAsia="ko-KR"/>
        </w:rPr>
        <w:t>downlink PSDB, PSER and PSIHI. For the</w:t>
      </w:r>
      <w:r w:rsidR="00D63A5A" w:rsidRPr="00D63A5A">
        <w:rPr>
          <w:lang w:eastAsia="ko-KR"/>
        </w:rPr>
        <w:t xml:space="preserve"> </w:t>
      </w:r>
      <w:r w:rsidR="00D63A5A">
        <w:rPr>
          <w:lang w:eastAsia="ko-KR"/>
        </w:rPr>
        <w:t>QoS flow that matches on uplink packets, PCF/SMF optionally set</w:t>
      </w:r>
      <w:r w:rsidR="002C5211">
        <w:rPr>
          <w:lang w:val="en-US" w:eastAsia="ko-KR"/>
        </w:rPr>
        <w:t>s</w:t>
      </w:r>
      <w:r w:rsidR="00D63A5A">
        <w:rPr>
          <w:lang w:eastAsia="ko-KR"/>
        </w:rPr>
        <w:t xml:space="preserve"> PSDB, PSER, PSIHI</w:t>
      </w:r>
      <w:r w:rsidR="009D0BD2">
        <w:rPr>
          <w:lang w:eastAsia="ko-KR"/>
        </w:rPr>
        <w:t xml:space="preserve"> as app</w:t>
      </w:r>
      <w:r w:rsidR="000B300E">
        <w:rPr>
          <w:lang w:eastAsia="ko-KR"/>
        </w:rPr>
        <w:t>ropriate for the uplink direction.</w:t>
      </w:r>
    </w:p>
    <w:p w14:paraId="4B61570E" w14:textId="7D0264CA" w:rsidR="000B300E" w:rsidRPr="00AA59B5" w:rsidRDefault="00FD1758" w:rsidP="00FD1758">
      <w:pPr>
        <w:pStyle w:val="B1"/>
        <w:rPr>
          <w:lang w:val="en-US" w:eastAsia="ko-KR"/>
        </w:rPr>
      </w:pPr>
      <w:r>
        <w:rPr>
          <w:lang w:eastAsia="ko-KR"/>
        </w:rPr>
        <w:t>-</w:t>
      </w:r>
      <w:r>
        <w:rPr>
          <w:lang w:eastAsia="ko-KR"/>
        </w:rPr>
        <w:tab/>
      </w:r>
      <w:r w:rsidR="00AA59B5" w:rsidRPr="00AA59B5">
        <w:rPr>
          <w:b/>
          <w:bCs/>
          <w:lang w:val="en-US" w:eastAsia="ko-KR"/>
        </w:rPr>
        <w:t>Option 2:</w:t>
      </w:r>
      <w:r w:rsidR="00AA59B5">
        <w:rPr>
          <w:lang w:val="en-US" w:eastAsia="ko-KR"/>
        </w:rPr>
        <w:t xml:space="preserve"> </w:t>
      </w:r>
      <w:r w:rsidR="000B300E">
        <w:rPr>
          <w:lang w:eastAsia="ko-KR"/>
        </w:rPr>
        <w:t>PCF/SMF signal</w:t>
      </w:r>
      <w:r>
        <w:rPr>
          <w:lang w:val="en-US" w:eastAsia="ko-KR"/>
        </w:rPr>
        <w:t>s</w:t>
      </w:r>
      <w:r w:rsidR="000B300E">
        <w:rPr>
          <w:lang w:eastAsia="ko-KR"/>
        </w:rPr>
        <w:t xml:space="preserve"> PSDB, PSER and PSIHI separately for uplink and downlink </w:t>
      </w:r>
      <w:r w:rsidR="00AA59B5">
        <w:rPr>
          <w:lang w:val="en-US" w:eastAsia="ko-KR"/>
        </w:rPr>
        <w:t xml:space="preserve">for the same QoS flow </w:t>
      </w:r>
      <w:r w:rsidR="000B300E">
        <w:rPr>
          <w:lang w:eastAsia="ko-KR"/>
        </w:rPr>
        <w:t>and may also decide to only provide uplink or downlink values for these parameters</w:t>
      </w:r>
      <w:r w:rsidR="00B801EA">
        <w:rPr>
          <w:lang w:eastAsia="ko-KR"/>
        </w:rPr>
        <w:t xml:space="preserve"> for the same </w:t>
      </w:r>
      <w:r w:rsidR="00AA59B5">
        <w:rPr>
          <w:lang w:val="en-US" w:eastAsia="ko-KR"/>
        </w:rPr>
        <w:t>QoS flow.</w:t>
      </w:r>
    </w:p>
    <w:p w14:paraId="7AD8C3CA" w14:textId="03A26E96" w:rsidR="00532DEE" w:rsidRDefault="00AA59B5" w:rsidP="00C25056">
      <w:pPr>
        <w:rPr>
          <w:lang w:eastAsia="ko-KR"/>
        </w:rPr>
      </w:pPr>
      <w:r>
        <w:rPr>
          <w:lang w:eastAsia="ko-KR"/>
        </w:rPr>
        <w:t>Option 1 has the benefit of not having any</w:t>
      </w:r>
      <w:r w:rsidR="00CB1BD5">
        <w:rPr>
          <w:lang w:eastAsia="ko-KR"/>
        </w:rPr>
        <w:t xml:space="preserve"> additional</w:t>
      </w:r>
      <w:r>
        <w:rPr>
          <w:lang w:eastAsia="ko-KR"/>
        </w:rPr>
        <w:t xml:space="preserve"> protocol impact</w:t>
      </w:r>
      <w:r w:rsidR="00CB1BD5">
        <w:rPr>
          <w:lang w:eastAsia="ko-KR"/>
        </w:rPr>
        <w:t xml:space="preserve"> (</w:t>
      </w:r>
      <w:r w:rsidR="00D87395">
        <w:rPr>
          <w:lang w:eastAsia="ko-KR"/>
        </w:rPr>
        <w:t xml:space="preserve">in addition to </w:t>
      </w:r>
      <w:r>
        <w:rPr>
          <w:lang w:eastAsia="ko-KR"/>
        </w:rPr>
        <w:t xml:space="preserve">the AF to </w:t>
      </w:r>
      <w:r w:rsidR="00D87395">
        <w:rPr>
          <w:lang w:eastAsia="ko-KR"/>
        </w:rPr>
        <w:t>NEF/</w:t>
      </w:r>
      <w:r>
        <w:rPr>
          <w:lang w:eastAsia="ko-KR"/>
        </w:rPr>
        <w:t xml:space="preserve">PCF interface to allow an AF to signal UL and DL values for PSDB, PSER and PSIHI to the </w:t>
      </w:r>
      <w:r w:rsidR="00663B21">
        <w:rPr>
          <w:lang w:eastAsia="ko-KR"/>
        </w:rPr>
        <w:t>PCF</w:t>
      </w:r>
      <w:r w:rsidR="00D87395">
        <w:rPr>
          <w:lang w:eastAsia="ko-KR"/>
        </w:rPr>
        <w:t>)</w:t>
      </w:r>
      <w:r w:rsidR="00663B21">
        <w:rPr>
          <w:lang w:eastAsia="ko-KR"/>
        </w:rPr>
        <w:t xml:space="preserve">. The downside of Option 1 is that it leads to a duplication of PCC rules and QoS flows in the network (i.e., within PCF, SMF and NG-RAN) </w:t>
      </w:r>
      <w:r w:rsidR="0071468E">
        <w:rPr>
          <w:lang w:eastAsia="ko-KR"/>
        </w:rPr>
        <w:t>and</w:t>
      </w:r>
      <w:r w:rsidR="00663B21">
        <w:rPr>
          <w:lang w:eastAsia="ko-KR"/>
        </w:rPr>
        <w:t xml:space="preserve"> doubles the number of QoS rules that a UE needs to handle. </w:t>
      </w:r>
    </w:p>
    <w:p w14:paraId="2437EF6B" w14:textId="48605FC0" w:rsidR="00663B21" w:rsidRDefault="00663B21" w:rsidP="00C25056">
      <w:pPr>
        <w:rPr>
          <w:lang w:eastAsia="ko-KR"/>
        </w:rPr>
      </w:pPr>
      <w:r>
        <w:rPr>
          <w:lang w:eastAsia="ko-KR"/>
        </w:rPr>
        <w:t xml:space="preserve">The benefit of Option 2 is that </w:t>
      </w:r>
      <w:r w:rsidR="004E6067">
        <w:rPr>
          <w:lang w:eastAsia="ko-KR"/>
        </w:rPr>
        <w:t xml:space="preserve">it avoids that the number of QoS flows and QoS rules is doubled in the network and the UE. The drawback of Option 2 </w:t>
      </w:r>
      <w:r w:rsidR="00E179B6">
        <w:rPr>
          <w:lang w:eastAsia="ko-KR"/>
        </w:rPr>
        <w:t>is that it requires PCF/SMF to signal PSDB/PSER separately to NG-RAN</w:t>
      </w:r>
      <w:r w:rsidR="005F3811">
        <w:rPr>
          <w:lang w:eastAsia="ko-KR"/>
        </w:rPr>
        <w:t xml:space="preserve">. </w:t>
      </w:r>
      <w:r w:rsidR="001B0CFE">
        <w:rPr>
          <w:lang w:eastAsia="ko-KR"/>
        </w:rPr>
        <w:t>However, i</w:t>
      </w:r>
      <w:r w:rsidR="007E2C91">
        <w:rPr>
          <w:lang w:eastAsia="ko-KR"/>
        </w:rPr>
        <w:t>n</w:t>
      </w:r>
      <w:r w:rsidR="005F3811">
        <w:rPr>
          <w:lang w:eastAsia="ko-KR"/>
        </w:rPr>
        <w:t xml:space="preserve"> comparison this is an acceptable overhead given </w:t>
      </w:r>
      <w:r w:rsidR="00EF4843">
        <w:rPr>
          <w:lang w:eastAsia="ko-KR"/>
        </w:rPr>
        <w:t xml:space="preserve">that this option </w:t>
      </w:r>
      <w:r w:rsidR="005F3811">
        <w:rPr>
          <w:lang w:eastAsia="ko-KR"/>
        </w:rPr>
        <w:t>avoids the number of QoS flows and QoS rules to be doubled</w:t>
      </w:r>
      <w:r w:rsidR="00762C7C">
        <w:rPr>
          <w:lang w:eastAsia="ko-KR"/>
        </w:rPr>
        <w:t>.</w:t>
      </w:r>
    </w:p>
    <w:p w14:paraId="5B64C543" w14:textId="270D7BD5" w:rsidR="005F3811" w:rsidRDefault="00EF4843" w:rsidP="00C25056">
      <w:pPr>
        <w:rPr>
          <w:sz w:val="18"/>
          <w:szCs w:val="18"/>
          <w:lang w:eastAsia="ko-KR"/>
        </w:rPr>
      </w:pPr>
      <w:r>
        <w:rPr>
          <w:b/>
          <w:bCs/>
          <w:lang w:eastAsia="ko-KR"/>
        </w:rPr>
        <w:t>Proposal</w:t>
      </w:r>
      <w:r w:rsidRPr="00FF1495">
        <w:rPr>
          <w:b/>
          <w:bCs/>
          <w:lang w:eastAsia="ko-KR"/>
        </w:rPr>
        <w:t xml:space="preserve"> </w:t>
      </w:r>
      <w:r w:rsidR="006D46C6">
        <w:rPr>
          <w:b/>
          <w:bCs/>
          <w:lang w:eastAsia="ko-KR"/>
        </w:rPr>
        <w:t>2</w:t>
      </w:r>
      <w:r w:rsidR="00C87306">
        <w:rPr>
          <w:b/>
          <w:bCs/>
          <w:lang w:eastAsia="ko-KR"/>
        </w:rPr>
        <w:t xml:space="preserve">: </w:t>
      </w:r>
      <w:r w:rsidR="00923648">
        <w:rPr>
          <w:b/>
          <w:bCs/>
          <w:lang w:eastAsia="ko-KR"/>
        </w:rPr>
        <w:t xml:space="preserve">Enable </w:t>
      </w:r>
      <w:r w:rsidRPr="00EF4843">
        <w:rPr>
          <w:b/>
          <w:bCs/>
          <w:lang w:eastAsia="ko-KR"/>
        </w:rPr>
        <w:t>PCF</w:t>
      </w:r>
      <w:r w:rsidR="00605409">
        <w:rPr>
          <w:b/>
          <w:bCs/>
          <w:lang w:eastAsia="ko-KR"/>
        </w:rPr>
        <w:t xml:space="preserve"> and </w:t>
      </w:r>
      <w:r w:rsidRPr="00EF4843">
        <w:rPr>
          <w:b/>
          <w:bCs/>
          <w:lang w:eastAsia="ko-KR"/>
        </w:rPr>
        <w:t xml:space="preserve">SMF </w:t>
      </w:r>
      <w:r w:rsidR="00923648">
        <w:rPr>
          <w:b/>
          <w:bCs/>
          <w:lang w:eastAsia="ko-KR"/>
        </w:rPr>
        <w:t xml:space="preserve">to </w:t>
      </w:r>
      <w:r w:rsidRPr="00EF4843">
        <w:rPr>
          <w:b/>
          <w:bCs/>
          <w:lang w:eastAsia="ko-KR"/>
        </w:rPr>
        <w:t>signal PSDB, PSER and PSIHI separately for uplink and downlink.</w:t>
      </w:r>
    </w:p>
    <w:p w14:paraId="3D8A768C" w14:textId="459C5333" w:rsidR="00724ABB" w:rsidRDefault="009F4A94" w:rsidP="00724ABB">
      <w:pPr>
        <w:rPr>
          <w:lang w:eastAsia="ko-KR"/>
        </w:rPr>
      </w:pPr>
      <w:r>
        <w:rPr>
          <w:lang w:eastAsia="ko-KR"/>
        </w:rPr>
        <w:t xml:space="preserve">Regardless of which option </w:t>
      </w:r>
      <w:r w:rsidR="00BE4F69">
        <w:rPr>
          <w:lang w:eastAsia="ko-KR"/>
        </w:rPr>
        <w:t xml:space="preserve">to choose to let </w:t>
      </w:r>
      <w:r w:rsidR="00062C15">
        <w:rPr>
          <w:lang w:eastAsia="ko-KR"/>
        </w:rPr>
        <w:t xml:space="preserve">PCF/SMF signal </w:t>
      </w:r>
      <w:r w:rsidR="00062C15" w:rsidRPr="00062C15">
        <w:rPr>
          <w:lang w:eastAsia="ko-KR"/>
        </w:rPr>
        <w:t>PSDB, PSER and PSIHI separately</w:t>
      </w:r>
      <w:r w:rsidR="00062C15">
        <w:rPr>
          <w:lang w:eastAsia="ko-KR"/>
        </w:rPr>
        <w:t xml:space="preserve"> to NG-RAN it is essential to also </w:t>
      </w:r>
      <w:r w:rsidR="00724ABB">
        <w:rPr>
          <w:lang w:eastAsia="ko-KR"/>
        </w:rPr>
        <w:t xml:space="preserve">allow an AF to signal </w:t>
      </w:r>
      <w:r w:rsidR="00062C15">
        <w:rPr>
          <w:lang w:eastAsia="ko-KR"/>
        </w:rPr>
        <w:t xml:space="preserve">separate </w:t>
      </w:r>
      <w:r w:rsidR="00724ABB">
        <w:rPr>
          <w:lang w:eastAsia="ko-KR"/>
        </w:rPr>
        <w:t xml:space="preserve">UL and DL values for PSDB, PSER and PSIHI to </w:t>
      </w:r>
      <w:r w:rsidR="00062C15">
        <w:rPr>
          <w:lang w:eastAsia="ko-KR"/>
        </w:rPr>
        <w:t xml:space="preserve">NEF and </w:t>
      </w:r>
      <w:r w:rsidR="00724ABB">
        <w:rPr>
          <w:lang w:eastAsia="ko-KR"/>
        </w:rPr>
        <w:t xml:space="preserve">PCF. </w:t>
      </w:r>
    </w:p>
    <w:p w14:paraId="181008F3" w14:textId="4A6AA3D4" w:rsidR="00923648" w:rsidRDefault="00923648" w:rsidP="00923648">
      <w:pPr>
        <w:rPr>
          <w:sz w:val="18"/>
          <w:szCs w:val="18"/>
          <w:lang w:eastAsia="ko-KR"/>
        </w:rPr>
      </w:pPr>
      <w:r>
        <w:rPr>
          <w:b/>
          <w:bCs/>
          <w:lang w:eastAsia="ko-KR"/>
        </w:rPr>
        <w:t>Proposal</w:t>
      </w:r>
      <w:r w:rsidRPr="00FF1495">
        <w:rPr>
          <w:b/>
          <w:bCs/>
          <w:lang w:eastAsia="ko-KR"/>
        </w:rPr>
        <w:t xml:space="preserve"> </w:t>
      </w:r>
      <w:r>
        <w:rPr>
          <w:b/>
          <w:bCs/>
          <w:lang w:eastAsia="ko-KR"/>
        </w:rPr>
        <w:t xml:space="preserve">3: Enable AF to </w:t>
      </w:r>
      <w:r w:rsidRPr="00EF4843">
        <w:rPr>
          <w:b/>
          <w:bCs/>
          <w:lang w:eastAsia="ko-KR"/>
        </w:rPr>
        <w:t xml:space="preserve">signal PSDB, PSER and PSIHI separately for uplink and downlink </w:t>
      </w:r>
      <w:r>
        <w:rPr>
          <w:b/>
          <w:bCs/>
          <w:lang w:eastAsia="ko-KR"/>
        </w:rPr>
        <w:t>to PCF/NEF</w:t>
      </w:r>
      <w:r w:rsidRPr="00EF4843">
        <w:rPr>
          <w:b/>
          <w:bCs/>
          <w:lang w:eastAsia="ko-KR"/>
        </w:rPr>
        <w:t>.</w:t>
      </w:r>
    </w:p>
    <w:p w14:paraId="61C5FDB3" w14:textId="3145D089" w:rsidR="00F2700C" w:rsidRPr="00EB4E55" w:rsidRDefault="00EB4E55" w:rsidP="00EB4E55">
      <w:pPr>
        <w:pStyle w:val="Heading1"/>
      </w:pPr>
      <w:r w:rsidRPr="00EB4E55">
        <w:t>3.</w:t>
      </w:r>
      <w:r w:rsidRPr="00EB4E55">
        <w:tab/>
      </w:r>
      <w:r>
        <w:t>P</w:t>
      </w:r>
      <w:r w:rsidR="000B78CB" w:rsidRPr="00EB4E55">
        <w:t>roposal</w:t>
      </w:r>
    </w:p>
    <w:p w14:paraId="0404BB13" w14:textId="39245DBB" w:rsidR="00927F3F" w:rsidRDefault="00927F3F" w:rsidP="00465C0D">
      <w:pPr>
        <w:jc w:val="left"/>
        <w:rPr>
          <w:lang w:eastAsia="ko-KR"/>
        </w:rPr>
      </w:pPr>
      <w:r>
        <w:rPr>
          <w:lang w:eastAsia="ko-KR"/>
        </w:rPr>
        <w:t>This paper made the following observation</w:t>
      </w:r>
      <w:r w:rsidR="006B14DC">
        <w:rPr>
          <w:lang w:eastAsia="ko-KR"/>
        </w:rPr>
        <w:t>s:</w:t>
      </w:r>
    </w:p>
    <w:p w14:paraId="6FE31329" w14:textId="08ACF4D6" w:rsidR="006B14DC" w:rsidRPr="006B14DC" w:rsidRDefault="006B14DC" w:rsidP="006B14DC">
      <w:pPr>
        <w:pStyle w:val="B1"/>
        <w:rPr>
          <w:b/>
          <w:bCs/>
          <w:lang w:eastAsia="ko-KR"/>
        </w:rPr>
      </w:pPr>
      <w:r w:rsidRPr="006B14DC">
        <w:rPr>
          <w:b/>
          <w:bCs/>
          <w:lang w:eastAsia="ko-KR"/>
        </w:rPr>
        <w:t>-</w:t>
      </w:r>
      <w:r w:rsidRPr="006B14DC">
        <w:rPr>
          <w:b/>
          <w:bCs/>
          <w:lang w:eastAsia="ko-KR"/>
        </w:rPr>
        <w:tab/>
        <w:t xml:space="preserve">Observation 1: PDU Set QoS may be supported in downlink direction only in scenarios where UE or UE applications do not support PDU Sets/PDU Set QoS. </w:t>
      </w:r>
    </w:p>
    <w:p w14:paraId="7562FD55" w14:textId="2E71B964" w:rsidR="006B14DC" w:rsidRPr="006B14DC" w:rsidRDefault="006B14DC" w:rsidP="006B14DC">
      <w:pPr>
        <w:pStyle w:val="B1"/>
        <w:rPr>
          <w:b/>
          <w:bCs/>
          <w:lang w:eastAsia="ko-KR"/>
        </w:rPr>
      </w:pPr>
      <w:r w:rsidRPr="006B14DC">
        <w:rPr>
          <w:b/>
          <w:bCs/>
          <w:lang w:eastAsia="ko-KR"/>
        </w:rPr>
        <w:t>-</w:t>
      </w:r>
      <w:r w:rsidRPr="006B14DC">
        <w:rPr>
          <w:b/>
          <w:bCs/>
          <w:lang w:eastAsia="ko-KR"/>
        </w:rPr>
        <w:tab/>
        <w:t>Observation 2: PDU Set QoS parameters (PSDB, PSER, PSIHI) are not necessarily always the same in uplink and downlink direction for some XR applications. In some cases, the PDU Set concept and PDU Set QoS may not be applicable to uplink traffic.</w:t>
      </w:r>
    </w:p>
    <w:p w14:paraId="1EA12F8D" w14:textId="193BC45D" w:rsidR="00927F3F" w:rsidRDefault="00927F3F" w:rsidP="00465C0D">
      <w:pPr>
        <w:jc w:val="left"/>
        <w:rPr>
          <w:lang w:eastAsia="ko-KR"/>
        </w:rPr>
      </w:pPr>
      <w:r>
        <w:rPr>
          <w:lang w:eastAsia="ko-KR"/>
        </w:rPr>
        <w:t>Based on that, this paper made the following proposals:</w:t>
      </w:r>
    </w:p>
    <w:p w14:paraId="2DCD131B" w14:textId="22307E19" w:rsidR="006B14DC" w:rsidRPr="006B14DC" w:rsidRDefault="006B14DC" w:rsidP="006B14DC">
      <w:pPr>
        <w:pStyle w:val="B1"/>
        <w:rPr>
          <w:b/>
          <w:bCs/>
          <w:lang w:eastAsia="ko-KR"/>
        </w:rPr>
      </w:pPr>
      <w:r w:rsidRPr="006B14DC">
        <w:rPr>
          <w:b/>
          <w:bCs/>
          <w:lang w:eastAsia="ko-KR"/>
        </w:rPr>
        <w:t>-</w:t>
      </w:r>
      <w:r w:rsidRPr="006B14DC">
        <w:rPr>
          <w:b/>
          <w:bCs/>
          <w:lang w:eastAsia="ko-KR"/>
        </w:rPr>
        <w:tab/>
        <w:t>Proposal 1: Enable application function and network to signal PSDB, PSER, PSIHI separately in uplink and downlink direction to NG-RAN.</w:t>
      </w:r>
    </w:p>
    <w:p w14:paraId="6927A147" w14:textId="4B544FA7" w:rsidR="006B14DC" w:rsidRPr="006B14DC" w:rsidRDefault="006B14DC" w:rsidP="006B14DC">
      <w:pPr>
        <w:pStyle w:val="B1"/>
        <w:rPr>
          <w:b/>
          <w:bCs/>
          <w:sz w:val="18"/>
          <w:szCs w:val="18"/>
          <w:lang w:eastAsia="ko-KR"/>
        </w:rPr>
      </w:pPr>
      <w:r w:rsidRPr="006B14DC">
        <w:rPr>
          <w:b/>
          <w:bCs/>
          <w:lang w:eastAsia="ko-KR"/>
        </w:rPr>
        <w:t>-</w:t>
      </w:r>
      <w:r w:rsidRPr="006B14DC">
        <w:rPr>
          <w:b/>
          <w:bCs/>
          <w:lang w:eastAsia="ko-KR"/>
        </w:rPr>
        <w:tab/>
        <w:t>Proposal 2: Enable PCF and SMF to signal PSDB, PSER and PSIHI separately for uplink and downlink.</w:t>
      </w:r>
    </w:p>
    <w:p w14:paraId="7FA43F5C" w14:textId="7C809920" w:rsidR="006B14DC" w:rsidRPr="006B14DC" w:rsidRDefault="006B14DC" w:rsidP="006B14DC">
      <w:pPr>
        <w:pStyle w:val="B1"/>
        <w:rPr>
          <w:b/>
          <w:bCs/>
          <w:sz w:val="18"/>
          <w:szCs w:val="18"/>
          <w:lang w:eastAsia="ko-KR"/>
        </w:rPr>
      </w:pPr>
      <w:r w:rsidRPr="006B14DC">
        <w:rPr>
          <w:b/>
          <w:bCs/>
          <w:lang w:eastAsia="ko-KR"/>
        </w:rPr>
        <w:t>-</w:t>
      </w:r>
      <w:r w:rsidRPr="006B14DC">
        <w:rPr>
          <w:b/>
          <w:bCs/>
          <w:lang w:eastAsia="ko-KR"/>
        </w:rPr>
        <w:tab/>
        <w:t>Proposal 3: Enable AF to signal PSDB, PSER and PSIHI separately for uplink and downlink to PCF/NEF.</w:t>
      </w:r>
    </w:p>
    <w:p w14:paraId="03A2AEE5" w14:textId="2B9CC72A" w:rsidR="006D24C0" w:rsidRPr="006D24C0" w:rsidRDefault="00927F3F" w:rsidP="00465C0D">
      <w:pPr>
        <w:jc w:val="left"/>
        <w:rPr>
          <w:lang w:eastAsia="ko-KR"/>
        </w:rPr>
      </w:pPr>
      <w:r>
        <w:rPr>
          <w:lang w:eastAsia="ko-KR"/>
        </w:rPr>
        <w:t xml:space="preserve">In line with this, this paper proposes to approve the companion CRs in </w:t>
      </w:r>
      <w:r w:rsidR="00194BDD" w:rsidRPr="00194BDD">
        <w:rPr>
          <w:lang w:eastAsia="ko-KR"/>
        </w:rPr>
        <w:t>S2-2312026</w:t>
      </w:r>
      <w:r>
        <w:rPr>
          <w:lang w:eastAsia="ko-KR"/>
        </w:rPr>
        <w:t xml:space="preserve"> and</w:t>
      </w:r>
      <w:r w:rsidRPr="00927F3F">
        <w:rPr>
          <w:lang w:eastAsia="ko-KR"/>
        </w:rPr>
        <w:t xml:space="preserve"> </w:t>
      </w:r>
      <w:r w:rsidR="00194BDD" w:rsidRPr="00194BDD">
        <w:rPr>
          <w:lang w:eastAsia="ko-KR"/>
        </w:rPr>
        <w:t>S2-231202</w:t>
      </w:r>
      <w:r w:rsidR="00194BDD">
        <w:rPr>
          <w:lang w:eastAsia="ko-KR"/>
        </w:rPr>
        <w:t>7</w:t>
      </w:r>
      <w:r>
        <w:rPr>
          <w:lang w:eastAsia="ko-KR"/>
        </w:rPr>
        <w:t xml:space="preserve">. </w:t>
      </w:r>
    </w:p>
    <w:p w14:paraId="0B51D89B" w14:textId="4FBC7708" w:rsidR="00312BDE" w:rsidRDefault="00862E7D" w:rsidP="007A5035">
      <w:pPr>
        <w:pStyle w:val="Heading1"/>
        <w:rPr>
          <w:lang w:eastAsia="ko-KR"/>
        </w:rPr>
      </w:pPr>
      <w:r>
        <w:rPr>
          <w:lang w:eastAsia="ko-KR"/>
        </w:rPr>
        <w:t>4.</w:t>
      </w:r>
      <w:r>
        <w:rPr>
          <w:lang w:eastAsia="ko-KR"/>
        </w:rPr>
        <w:tab/>
        <w:t>References</w:t>
      </w:r>
    </w:p>
    <w:p w14:paraId="7D1C0A67" w14:textId="3F87F896" w:rsidR="00F83C6C" w:rsidRPr="00FC3922" w:rsidRDefault="00F83C6C" w:rsidP="00F83C6C">
      <w:pPr>
        <w:pStyle w:val="EX"/>
        <w:rPr>
          <w:lang w:val="en-US"/>
        </w:rPr>
      </w:pPr>
      <w:r w:rsidRPr="00FC3922">
        <w:rPr>
          <w:lang w:val="en-US"/>
        </w:rPr>
        <w:t>[1]</w:t>
      </w:r>
      <w:r w:rsidRPr="00FC3922">
        <w:rPr>
          <w:lang w:val="en-US"/>
        </w:rPr>
        <w:tab/>
      </w:r>
      <w:r>
        <w:rPr>
          <w:lang w:val="en-US"/>
        </w:rPr>
        <w:t xml:space="preserve">3GPP RAN3: </w:t>
      </w:r>
      <w:r w:rsidR="007A5035">
        <w:rPr>
          <w:lang w:val="en-US"/>
        </w:rPr>
        <w:t xml:space="preserve">LS on </w:t>
      </w:r>
      <w:r w:rsidR="007A5035" w:rsidRPr="007A5035">
        <w:rPr>
          <w:lang w:val="en-US"/>
        </w:rPr>
        <w:t>Provisioning separate DL and UL PDU Set QoS Parameters to NG-RAN</w:t>
      </w:r>
      <w:r>
        <w:rPr>
          <w:lang w:val="en-US"/>
        </w:rPr>
        <w:t xml:space="preserve">. </w:t>
      </w:r>
      <w:r w:rsidR="007C3C12" w:rsidRPr="007C3C12">
        <w:rPr>
          <w:lang w:val="en-US"/>
        </w:rPr>
        <w:t>R3-235890</w:t>
      </w:r>
      <w:r>
        <w:rPr>
          <w:lang w:val="en-US"/>
        </w:rPr>
        <w:t>.</w:t>
      </w:r>
    </w:p>
    <w:p w14:paraId="0FA4972A" w14:textId="1161FF19" w:rsidR="00D568AA" w:rsidRPr="00FC3922" w:rsidRDefault="00D568AA" w:rsidP="00D568AA">
      <w:pPr>
        <w:pStyle w:val="EX"/>
        <w:rPr>
          <w:lang w:val="en-US"/>
        </w:rPr>
      </w:pPr>
      <w:r>
        <w:rPr>
          <w:lang w:val="en-US"/>
        </w:rPr>
        <w:t>[</w:t>
      </w:r>
      <w:r w:rsidR="00F83C6C">
        <w:rPr>
          <w:lang w:val="en-US"/>
        </w:rPr>
        <w:t>2</w:t>
      </w:r>
      <w:r>
        <w:rPr>
          <w:lang w:val="en-US"/>
        </w:rPr>
        <w:t>]</w:t>
      </w:r>
      <w:r>
        <w:rPr>
          <w:lang w:val="en-US"/>
        </w:rPr>
        <w:tab/>
        <w:t>TS 23.501v18.3.0: "</w:t>
      </w:r>
      <w:r w:rsidRPr="008214D0">
        <w:rPr>
          <w:lang w:val="en-US"/>
        </w:rPr>
        <w:t>System architecture for the 5G System (5GS)</w:t>
      </w:r>
      <w:r>
        <w:rPr>
          <w:lang w:val="en-US"/>
        </w:rPr>
        <w:t>".</w:t>
      </w:r>
    </w:p>
    <w:p w14:paraId="0B33EF55" w14:textId="77777777" w:rsidR="00862E7D" w:rsidRPr="00D568AA" w:rsidRDefault="00862E7D" w:rsidP="00312BDE">
      <w:pPr>
        <w:rPr>
          <w:rFonts w:ascii="Arial" w:hAnsi="Arial" w:cs="Arial"/>
          <w:lang w:val="en-US" w:eastAsia="ko-KR"/>
        </w:rPr>
      </w:pPr>
    </w:p>
    <w:sectPr w:rsidR="00862E7D" w:rsidRPr="00D568AA"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1158" w14:textId="77777777" w:rsidR="00BC021F" w:rsidRDefault="00BC021F">
      <w:r>
        <w:separator/>
      </w:r>
    </w:p>
  </w:endnote>
  <w:endnote w:type="continuationSeparator" w:id="0">
    <w:p w14:paraId="62F1CF1B" w14:textId="77777777" w:rsidR="00BC021F" w:rsidRDefault="00BC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C1F23" w14:textId="77777777" w:rsidR="00BC021F" w:rsidRDefault="00BC021F">
      <w:r>
        <w:separator/>
      </w:r>
    </w:p>
  </w:footnote>
  <w:footnote w:type="continuationSeparator" w:id="0">
    <w:p w14:paraId="2F7D3E2C" w14:textId="77777777" w:rsidR="00BC021F" w:rsidRDefault="00BC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C15"/>
    <w:rsid w:val="000635D2"/>
    <w:rsid w:val="000635E0"/>
    <w:rsid w:val="000636B7"/>
    <w:rsid w:val="00063757"/>
    <w:rsid w:val="000637BB"/>
    <w:rsid w:val="00063D55"/>
    <w:rsid w:val="00063EA6"/>
    <w:rsid w:val="00064B6C"/>
    <w:rsid w:val="00064BE3"/>
    <w:rsid w:val="00066325"/>
    <w:rsid w:val="000663F9"/>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48"/>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00E"/>
    <w:rsid w:val="000B341E"/>
    <w:rsid w:val="000B4280"/>
    <w:rsid w:val="000B455F"/>
    <w:rsid w:val="000B4DA0"/>
    <w:rsid w:val="000B51A7"/>
    <w:rsid w:val="000B6290"/>
    <w:rsid w:val="000B6358"/>
    <w:rsid w:val="000B6828"/>
    <w:rsid w:val="000B707D"/>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E48"/>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685"/>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DD"/>
    <w:rsid w:val="00194EB2"/>
    <w:rsid w:val="00194F7D"/>
    <w:rsid w:val="001962CC"/>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CFE"/>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C44"/>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2BC"/>
    <w:rsid w:val="0021149A"/>
    <w:rsid w:val="00211965"/>
    <w:rsid w:val="00211C8B"/>
    <w:rsid w:val="002125DB"/>
    <w:rsid w:val="00212ACD"/>
    <w:rsid w:val="002130BF"/>
    <w:rsid w:val="00213AD5"/>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39D"/>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2CB"/>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78F"/>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5B"/>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65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21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DB0"/>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EC8"/>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7CA"/>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012"/>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5DB"/>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79"/>
    <w:rsid w:val="0047483C"/>
    <w:rsid w:val="00474898"/>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44"/>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6A7"/>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7A2"/>
    <w:rsid w:val="004D7304"/>
    <w:rsid w:val="004D73D4"/>
    <w:rsid w:val="004E0362"/>
    <w:rsid w:val="004E03A2"/>
    <w:rsid w:val="004E1868"/>
    <w:rsid w:val="004E311D"/>
    <w:rsid w:val="004E3E5D"/>
    <w:rsid w:val="004E3F8D"/>
    <w:rsid w:val="004E4621"/>
    <w:rsid w:val="004E4B11"/>
    <w:rsid w:val="004E4EE1"/>
    <w:rsid w:val="004E55D1"/>
    <w:rsid w:val="004E569D"/>
    <w:rsid w:val="004E5A2D"/>
    <w:rsid w:val="004E6067"/>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DE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437"/>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755"/>
    <w:rsid w:val="005D5883"/>
    <w:rsid w:val="005D5E0E"/>
    <w:rsid w:val="005D5E59"/>
    <w:rsid w:val="005D603F"/>
    <w:rsid w:val="005D65EE"/>
    <w:rsid w:val="005D6A9C"/>
    <w:rsid w:val="005D7ED8"/>
    <w:rsid w:val="005E052E"/>
    <w:rsid w:val="005E0A55"/>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11"/>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409"/>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08F4"/>
    <w:rsid w:val="006413ED"/>
    <w:rsid w:val="00641450"/>
    <w:rsid w:val="00642411"/>
    <w:rsid w:val="006425A7"/>
    <w:rsid w:val="00642665"/>
    <w:rsid w:val="00642AF3"/>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B21"/>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8AA"/>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0B3"/>
    <w:rsid w:val="006B02B3"/>
    <w:rsid w:val="006B0394"/>
    <w:rsid w:val="006B0452"/>
    <w:rsid w:val="006B08B5"/>
    <w:rsid w:val="006B091C"/>
    <w:rsid w:val="006B0C10"/>
    <w:rsid w:val="006B14DC"/>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6C6"/>
    <w:rsid w:val="006D53E8"/>
    <w:rsid w:val="006D548C"/>
    <w:rsid w:val="006D5F8C"/>
    <w:rsid w:val="006D60B9"/>
    <w:rsid w:val="006D62FB"/>
    <w:rsid w:val="006D6693"/>
    <w:rsid w:val="006D68B9"/>
    <w:rsid w:val="006D6CD1"/>
    <w:rsid w:val="006D6EEE"/>
    <w:rsid w:val="006D70CA"/>
    <w:rsid w:val="006D728E"/>
    <w:rsid w:val="006D72D1"/>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749"/>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68E"/>
    <w:rsid w:val="00714904"/>
    <w:rsid w:val="00714BD1"/>
    <w:rsid w:val="00715EA1"/>
    <w:rsid w:val="007169D8"/>
    <w:rsid w:val="00716F7D"/>
    <w:rsid w:val="00717005"/>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4ABB"/>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E7E"/>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0FD0"/>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C7C"/>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A33"/>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8B5"/>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035"/>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C12"/>
    <w:rsid w:val="007C3ED3"/>
    <w:rsid w:val="007C49DF"/>
    <w:rsid w:val="007C523B"/>
    <w:rsid w:val="007C5812"/>
    <w:rsid w:val="007C5ED7"/>
    <w:rsid w:val="007C63AB"/>
    <w:rsid w:val="007C6414"/>
    <w:rsid w:val="007C6628"/>
    <w:rsid w:val="007C77A9"/>
    <w:rsid w:val="007C7C45"/>
    <w:rsid w:val="007D10FF"/>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91"/>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778"/>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764"/>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31"/>
    <w:rsid w:val="00841BEF"/>
    <w:rsid w:val="00841E3B"/>
    <w:rsid w:val="00843070"/>
    <w:rsid w:val="008432B2"/>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7D"/>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77"/>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68A7"/>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4A3"/>
    <w:rsid w:val="00910C82"/>
    <w:rsid w:val="00911C4A"/>
    <w:rsid w:val="00912668"/>
    <w:rsid w:val="00912D27"/>
    <w:rsid w:val="009131A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48"/>
    <w:rsid w:val="0092366D"/>
    <w:rsid w:val="0092410C"/>
    <w:rsid w:val="009248E2"/>
    <w:rsid w:val="00925A6E"/>
    <w:rsid w:val="00925D70"/>
    <w:rsid w:val="009272AF"/>
    <w:rsid w:val="009272F0"/>
    <w:rsid w:val="00927F3F"/>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11F"/>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089"/>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BD2"/>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C94"/>
    <w:rsid w:val="009E6B7F"/>
    <w:rsid w:val="009E6E70"/>
    <w:rsid w:val="009E7089"/>
    <w:rsid w:val="009E791A"/>
    <w:rsid w:val="009E7BB1"/>
    <w:rsid w:val="009F0645"/>
    <w:rsid w:val="009F0FCF"/>
    <w:rsid w:val="009F128D"/>
    <w:rsid w:val="009F20A1"/>
    <w:rsid w:val="009F232E"/>
    <w:rsid w:val="009F2389"/>
    <w:rsid w:val="009F2FA6"/>
    <w:rsid w:val="009F3515"/>
    <w:rsid w:val="009F40F0"/>
    <w:rsid w:val="009F4119"/>
    <w:rsid w:val="009F437F"/>
    <w:rsid w:val="009F4A94"/>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D3A"/>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5C07"/>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9B5"/>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D4"/>
    <w:rsid w:val="00AE5AA6"/>
    <w:rsid w:val="00AE703B"/>
    <w:rsid w:val="00AE74C6"/>
    <w:rsid w:val="00AF0896"/>
    <w:rsid w:val="00AF0AEF"/>
    <w:rsid w:val="00AF0C33"/>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0CB"/>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9C2"/>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1EA"/>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C89"/>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1F"/>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F6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056"/>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A28"/>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306"/>
    <w:rsid w:val="00C874F2"/>
    <w:rsid w:val="00C87584"/>
    <w:rsid w:val="00C87991"/>
    <w:rsid w:val="00C90254"/>
    <w:rsid w:val="00C902DA"/>
    <w:rsid w:val="00C90531"/>
    <w:rsid w:val="00C912D3"/>
    <w:rsid w:val="00C91A29"/>
    <w:rsid w:val="00C921C6"/>
    <w:rsid w:val="00C92AEE"/>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BD5"/>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B89"/>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E0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CA3"/>
    <w:rsid w:val="00D07EFD"/>
    <w:rsid w:val="00D10AD0"/>
    <w:rsid w:val="00D10D3E"/>
    <w:rsid w:val="00D10F78"/>
    <w:rsid w:val="00D11B82"/>
    <w:rsid w:val="00D11C4C"/>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06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144"/>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8AA"/>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A5A"/>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395"/>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AD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D22"/>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9B6"/>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48F"/>
    <w:rsid w:val="00E305B9"/>
    <w:rsid w:val="00E31E15"/>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8F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55"/>
    <w:rsid w:val="00EB4E97"/>
    <w:rsid w:val="00EB56F8"/>
    <w:rsid w:val="00EB5BEE"/>
    <w:rsid w:val="00EB5D85"/>
    <w:rsid w:val="00EB5EBE"/>
    <w:rsid w:val="00EB5F01"/>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91C"/>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3EFB"/>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843"/>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77"/>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E00"/>
    <w:rsid w:val="00F6415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4D8"/>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E1"/>
    <w:rsid w:val="00F83AE1"/>
    <w:rsid w:val="00F83C6C"/>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758"/>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495"/>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4DC"/>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578446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239</TotalTime>
  <Pages>1</Pages>
  <Words>966</Words>
  <Characters>5510</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122</cp:revision>
  <cp:lastPrinted>2017-11-09T01:38:00Z</cp:lastPrinted>
  <dcterms:created xsi:type="dcterms:W3CDTF">2023-10-30T10:47:00Z</dcterms:created>
  <dcterms:modified xsi:type="dcterms:W3CDTF">2023-11-03T14:39:00Z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